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816DD2"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synthetische glucosevanger</w:t>
      </w:r>
      <w:r w:rsidR="00473C21">
        <w:rPr>
          <w:rFonts w:ascii="Arial" w:eastAsia="Times New Roman" w:hAnsi="Arial" w:cs="Arial"/>
          <w:b/>
          <w:caps/>
          <w:color w:val="333333"/>
          <w:lang w:eastAsia="nl-NL"/>
        </w:rPr>
        <w:tab/>
      </w:r>
      <w:r w:rsidR="00473C21">
        <w:rPr>
          <w:rFonts w:ascii="Arial" w:eastAsia="Times New Roman" w:hAnsi="Arial" w:cs="Arial"/>
          <w:b/>
          <w:caps/>
          <w:color w:val="333333"/>
          <w:lang w:eastAsia="nl-NL"/>
        </w:rPr>
        <w:tab/>
      </w:r>
      <w:r w:rsidR="00473C21">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473C21" w:rsidP="00B76EC1">
            <w:pPr>
              <w:spacing w:after="0" w:line="240" w:lineRule="auto"/>
              <w:jc w:val="both"/>
              <w:rPr>
                <w:rFonts w:ascii="Arial" w:eastAsia="Calibri" w:hAnsi="Arial" w:cs="Arial"/>
                <w:sz w:val="20"/>
                <w:szCs w:val="20"/>
              </w:rPr>
            </w:pPr>
            <w:r>
              <w:rPr>
                <w:rFonts w:ascii="Arial" w:eastAsia="Calibri" w:hAnsi="Arial" w:cs="Arial"/>
                <w:sz w:val="20"/>
                <w:szCs w:val="20"/>
              </w:rPr>
              <w:t>5havo</w:t>
            </w:r>
            <w:r w:rsidR="00C4203E">
              <w:rPr>
                <w:rFonts w:ascii="Arial" w:eastAsia="Calibri" w:hAnsi="Arial" w:cs="Arial"/>
                <w:sz w:val="20"/>
                <w:szCs w:val="20"/>
              </w:rPr>
              <w:t>;</w:t>
            </w:r>
            <w:r>
              <w:rPr>
                <w:rFonts w:ascii="Arial" w:eastAsia="Calibri" w:hAnsi="Arial" w:cs="Arial"/>
                <w:sz w:val="20"/>
                <w:szCs w:val="20"/>
              </w:rPr>
              <w:t xml:space="preserve"> </w:t>
            </w:r>
            <w:r w:rsidR="00C4203E">
              <w:rPr>
                <w:rFonts w:ascii="Arial" w:eastAsia="Calibri" w:hAnsi="Arial" w:cs="Arial"/>
                <w:sz w:val="20"/>
                <w:szCs w:val="20"/>
              </w:rPr>
              <w:t>6</w:t>
            </w:r>
            <w:r>
              <w:rPr>
                <w:rFonts w:ascii="Arial" w:eastAsia="Calibri" w:hAnsi="Arial" w:cs="Arial"/>
                <w:sz w:val="20"/>
                <w:szCs w:val="20"/>
              </w:rPr>
              <w:t xml:space="preserve">vwo </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026892" w:rsidP="00B76EC1">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Redeneren in termen structuureigenschappen (micr</w:t>
            </w:r>
            <w:r w:rsidR="00816DD2">
              <w:rPr>
                <w:rFonts w:ascii="Arial" w:eastAsia="Calibri" w:hAnsi="Arial" w:cs="Arial"/>
                <w:sz w:val="20"/>
                <w:szCs w:val="20"/>
              </w:rPr>
              <w:t>o</w:t>
            </w:r>
            <w:r>
              <w:rPr>
                <w:rFonts w:ascii="Arial" w:eastAsia="Calibri" w:hAnsi="Arial" w:cs="Arial"/>
                <w:sz w:val="20"/>
                <w:szCs w:val="20"/>
              </w:rPr>
              <w:t>-</w:t>
            </w:r>
            <w:proofErr w:type="spellStart"/>
            <w:r>
              <w:rPr>
                <w:rFonts w:ascii="Arial" w:eastAsia="Calibri" w:hAnsi="Arial" w:cs="Arial"/>
                <w:sz w:val="20"/>
                <w:szCs w:val="20"/>
              </w:rPr>
              <w:t>meso</w:t>
            </w:r>
            <w:proofErr w:type="spellEnd"/>
            <w:r>
              <w:rPr>
                <w:rFonts w:ascii="Arial" w:eastAsia="Calibri" w:hAnsi="Arial" w:cs="Arial"/>
                <w:sz w:val="20"/>
                <w:szCs w:val="20"/>
              </w:rPr>
              <w:t>-macro)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0F1FDE" w:rsidP="00B76EC1">
            <w:pPr>
              <w:spacing w:after="0" w:line="240" w:lineRule="auto"/>
              <w:jc w:val="both"/>
              <w:rPr>
                <w:rFonts w:ascii="Arial" w:eastAsia="Calibri" w:hAnsi="Arial" w:cs="Arial"/>
                <w:sz w:val="20"/>
                <w:szCs w:val="20"/>
              </w:rPr>
            </w:pPr>
            <w:r>
              <w:rPr>
                <w:rFonts w:ascii="Arial" w:eastAsia="Calibri" w:hAnsi="Arial" w:cs="Arial"/>
                <w:sz w:val="20"/>
                <w:szCs w:val="20"/>
              </w:rPr>
              <w:t>Microstructuur-macroscopische eigenschappen</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0F1FDE" w:rsidP="00B76EC1">
            <w:pPr>
              <w:spacing w:after="0" w:line="240" w:lineRule="auto"/>
              <w:jc w:val="both"/>
              <w:rPr>
                <w:rFonts w:ascii="Arial" w:eastAsia="Calibri" w:hAnsi="Arial" w:cs="Arial"/>
                <w:sz w:val="20"/>
                <w:szCs w:val="20"/>
              </w:rPr>
            </w:pPr>
            <w:r>
              <w:rPr>
                <w:rFonts w:ascii="Arial" w:eastAsia="Calibri" w:hAnsi="Arial" w:cs="Arial"/>
                <w:sz w:val="20"/>
                <w:szCs w:val="20"/>
              </w:rPr>
              <w:t>Insuline, bloedsuiker, bloedsuikerspiegel, glucose, diabetes, H-bruggen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816DD2"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 januari 2019</w:t>
      </w:r>
    </w:p>
    <w:p w:rsidR="00167275" w:rsidRPr="00C158B2" w:rsidRDefault="00167275" w:rsidP="00B76EC1">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816DD2" w:rsidRPr="00C84EA5" w:rsidRDefault="00816DD2" w:rsidP="00816DD2">
            <w:pPr>
              <w:outlineLvl w:val="0"/>
              <w:rPr>
                <w:rFonts w:ascii="Times New Roman" w:eastAsia="Times New Roman" w:hAnsi="Times New Roman" w:cs="Times New Roman"/>
                <w:b/>
                <w:color w:val="191919"/>
                <w:kern w:val="36"/>
                <w:sz w:val="28"/>
                <w:szCs w:val="28"/>
                <w:lang w:eastAsia="nl-NL"/>
              </w:rPr>
            </w:pPr>
            <w:bookmarkStart w:id="1" w:name="_Hlk518980186"/>
            <w:r w:rsidRPr="00C84EA5">
              <w:rPr>
                <w:rFonts w:ascii="Times New Roman" w:eastAsia="Times New Roman" w:hAnsi="Times New Roman" w:cs="Times New Roman"/>
                <w:b/>
                <w:color w:val="191919"/>
                <w:kern w:val="36"/>
                <w:sz w:val="28"/>
                <w:szCs w:val="28"/>
                <w:lang w:eastAsia="nl-NL"/>
              </w:rPr>
              <w:t>Synthetische glucosevanger</w:t>
            </w:r>
          </w:p>
          <w:p w:rsidR="00816DD2" w:rsidRPr="00C84EA5" w:rsidRDefault="00816DD2" w:rsidP="00816DD2">
            <w:pPr>
              <w:outlineLvl w:val="0"/>
              <w:rPr>
                <w:rFonts w:ascii="Times New Roman" w:eastAsia="Times New Roman" w:hAnsi="Times New Roman" w:cs="Times New Roman"/>
                <w:b/>
                <w:color w:val="191919"/>
                <w:kern w:val="36"/>
                <w:sz w:val="28"/>
                <w:szCs w:val="28"/>
                <w:lang w:eastAsia="nl-NL"/>
              </w:rPr>
            </w:pPr>
          </w:p>
          <w:p w:rsidR="00816DD2" w:rsidRPr="00816DD2" w:rsidRDefault="00816DD2" w:rsidP="00816DD2">
            <w:pPr>
              <w:outlineLvl w:val="0"/>
              <w:rPr>
                <w:rFonts w:ascii="Times New Roman" w:eastAsia="Times New Roman" w:hAnsi="Times New Roman" w:cs="Times New Roman"/>
                <w:color w:val="191919"/>
                <w:kern w:val="36"/>
                <w:lang w:eastAsia="nl-NL"/>
              </w:rPr>
            </w:pPr>
            <w:r w:rsidRPr="00816DD2">
              <w:rPr>
                <w:rFonts w:ascii="Times New Roman" w:eastAsia="Times New Roman" w:hAnsi="Times New Roman" w:cs="Times New Roman"/>
                <w:color w:val="191919"/>
                <w:kern w:val="36"/>
                <w:lang w:eastAsia="nl-NL"/>
              </w:rPr>
              <w:t xml:space="preserve">In Engeland is een synthetisch molecuul ontwikkeld dat glucose vrijwel net zo selectief bindt als natuurlijke receptoren. Anthony Davis en collega’s van de universiteit van Bristol hopen er ooit een nieuwe vorm van insuline op te baseren die reageert op de bloedsuikerspiegel, schrijven ze in </w:t>
            </w:r>
            <w:r w:rsidRPr="00816DD2">
              <w:rPr>
                <w:rFonts w:ascii="Times New Roman" w:eastAsia="Times New Roman" w:hAnsi="Times New Roman" w:cs="Times New Roman"/>
                <w:i/>
                <w:iCs/>
                <w:color w:val="191919"/>
                <w:kern w:val="36"/>
                <w:lang w:eastAsia="nl-NL"/>
              </w:rPr>
              <w:t>Nature Chemistry</w:t>
            </w:r>
            <w:r w:rsidRPr="00816DD2">
              <w:rPr>
                <w:rFonts w:ascii="Times New Roman" w:eastAsia="Times New Roman" w:hAnsi="Times New Roman" w:cs="Times New Roman"/>
                <w:color w:val="191919"/>
                <w:kern w:val="36"/>
                <w:lang w:eastAsia="nl-NL"/>
              </w:rPr>
              <w:t>.</w:t>
            </w:r>
          </w:p>
          <w:p w:rsidR="00816DD2" w:rsidRDefault="00816DD2" w:rsidP="00816DD2">
            <w:pPr>
              <w:outlineLvl w:val="0"/>
              <w:rPr>
                <w:rFonts w:ascii="Times New Roman" w:eastAsia="Times New Roman" w:hAnsi="Times New Roman" w:cs="Times New Roman"/>
                <w:color w:val="191919"/>
                <w:kern w:val="36"/>
                <w:lang w:eastAsia="nl-NL"/>
              </w:rPr>
            </w:pPr>
            <w:r w:rsidRPr="00816DD2">
              <w:rPr>
                <w:rFonts w:ascii="Times New Roman" w:eastAsia="Times New Roman" w:hAnsi="Times New Roman" w:cs="Times New Roman"/>
                <w:color w:val="191919"/>
                <w:kern w:val="36"/>
                <w:lang w:eastAsia="nl-NL"/>
              </w:rPr>
              <w:t xml:space="preserve">Het idee is dan dat de insuline tijdelijk inactief wordt als die bloedsuikerspiegel te veel daalt, teneinde </w:t>
            </w:r>
            <w:proofErr w:type="spellStart"/>
            <w:r w:rsidRPr="00816DD2">
              <w:rPr>
                <w:rFonts w:ascii="Times New Roman" w:eastAsia="Times New Roman" w:hAnsi="Times New Roman" w:cs="Times New Roman"/>
                <w:color w:val="191919"/>
                <w:kern w:val="36"/>
                <w:lang w:eastAsia="nl-NL"/>
              </w:rPr>
              <w:t>hypoglycemie</w:t>
            </w:r>
            <w:proofErr w:type="spellEnd"/>
            <w:r w:rsidRPr="00816DD2">
              <w:rPr>
                <w:rFonts w:ascii="Times New Roman" w:eastAsia="Times New Roman" w:hAnsi="Times New Roman" w:cs="Times New Roman"/>
                <w:color w:val="191919"/>
                <w:kern w:val="36"/>
                <w:lang w:eastAsia="nl-NL"/>
              </w:rPr>
              <w:t xml:space="preserve"> te vermijden.</w:t>
            </w:r>
          </w:p>
          <w:p w:rsidR="00C84EA5" w:rsidRPr="00816DD2" w:rsidRDefault="00C84EA5" w:rsidP="00816DD2">
            <w:pPr>
              <w:outlineLvl w:val="0"/>
              <w:rPr>
                <w:rFonts w:ascii="Times New Roman" w:eastAsia="Times New Roman" w:hAnsi="Times New Roman" w:cs="Times New Roman"/>
                <w:color w:val="191919"/>
                <w:kern w:val="36"/>
                <w:lang w:eastAsia="nl-NL"/>
              </w:rPr>
            </w:pPr>
          </w:p>
          <w:p w:rsidR="00816DD2" w:rsidRPr="00816DD2" w:rsidRDefault="00816DD2" w:rsidP="00816DD2">
            <w:pPr>
              <w:outlineLvl w:val="0"/>
              <w:rPr>
                <w:rFonts w:ascii="Times New Roman" w:eastAsia="Times New Roman" w:hAnsi="Times New Roman" w:cs="Times New Roman"/>
                <w:color w:val="191919"/>
                <w:kern w:val="36"/>
                <w:lang w:eastAsia="nl-NL"/>
              </w:rPr>
            </w:pPr>
            <w:r w:rsidRPr="00816DD2">
              <w:rPr>
                <w:rFonts w:ascii="Times New Roman" w:eastAsia="Times New Roman" w:hAnsi="Times New Roman" w:cs="Times New Roman"/>
                <w:color w:val="191919"/>
                <w:kern w:val="36"/>
                <w:lang w:eastAsia="nl-NL"/>
              </w:rPr>
              <w:t>Het molecuul bootst in wezen een natuurlijk lectine-eiwit na, dat eveneens specifieke koolhydraten herkent. De centrale kooi is zo ontworpen dat een suikermolecuul er qua formaat precies in past. Om het te binden zijn er zes ureumgroepen in verwerkt die elk twee waterstofbruggen kunnen vormen. Via diverse tussenstukjes positioneer je die ureumgroepen zó dat ze precies op de goede plek zitten om vier OH-groepen en de O in de ring van een glucosemolecuul rondom te binden met tien van die H-bruggen. Slechts één ureumgroep blijft ongebruikt.</w:t>
            </w:r>
          </w:p>
          <w:p w:rsidR="00C84EA5" w:rsidRDefault="00C84EA5" w:rsidP="00816DD2">
            <w:pPr>
              <w:outlineLvl w:val="0"/>
              <w:rPr>
                <w:rFonts w:ascii="Times New Roman" w:eastAsia="Times New Roman" w:hAnsi="Times New Roman" w:cs="Times New Roman"/>
                <w:color w:val="191919"/>
                <w:kern w:val="36"/>
                <w:lang w:eastAsia="nl-NL"/>
              </w:rPr>
            </w:pPr>
          </w:p>
          <w:p w:rsidR="00816DD2" w:rsidRPr="00816DD2" w:rsidRDefault="00816DD2" w:rsidP="00816DD2">
            <w:pPr>
              <w:outlineLvl w:val="0"/>
              <w:rPr>
                <w:rFonts w:ascii="Times New Roman" w:eastAsia="Times New Roman" w:hAnsi="Times New Roman" w:cs="Times New Roman"/>
                <w:color w:val="191919"/>
                <w:kern w:val="36"/>
                <w:lang w:eastAsia="nl-NL"/>
              </w:rPr>
            </w:pPr>
            <w:r w:rsidRPr="00816DD2">
              <w:rPr>
                <w:rFonts w:ascii="Times New Roman" w:eastAsia="Times New Roman" w:hAnsi="Times New Roman" w:cs="Times New Roman"/>
                <w:color w:val="191919"/>
                <w:kern w:val="36"/>
                <w:lang w:eastAsia="nl-NL"/>
              </w:rPr>
              <w:t>Bij andere suikers past het allemaal lang niet zo mooi. Vandaar dat die ongeveer honderd keer zwakker worden gebonden dan glucose. Niet-suikermoleculen blijven helemaal niet hangen.</w:t>
            </w:r>
          </w:p>
          <w:p w:rsidR="00816DD2" w:rsidRPr="00816DD2" w:rsidRDefault="00816DD2" w:rsidP="00816DD2">
            <w:pPr>
              <w:outlineLvl w:val="0"/>
              <w:rPr>
                <w:rFonts w:ascii="Times New Roman" w:eastAsia="Times New Roman" w:hAnsi="Times New Roman" w:cs="Times New Roman"/>
                <w:color w:val="191919"/>
                <w:kern w:val="36"/>
                <w:lang w:eastAsia="nl-NL"/>
              </w:rPr>
            </w:pPr>
            <w:r w:rsidRPr="00816DD2">
              <w:rPr>
                <w:rFonts w:ascii="Times New Roman" w:eastAsia="Times New Roman" w:hAnsi="Times New Roman" w:cs="Times New Roman"/>
                <w:color w:val="191919"/>
                <w:kern w:val="36"/>
                <w:lang w:eastAsia="nl-NL"/>
              </w:rPr>
              <w:t>Davis stelt dat het molecuul redelijk makkelijk is te synthetiseren, vermoedelijk niet toxisch is en redelijk bestand tegen de omstandigheden in bloedserum. Om te beginnen zou je er glucosesensoren op kunnen baseren. Gemodificeerd insuline is een volgende stap, en over de vraag hoe je zoiets moet realiseren lijkt nog nauwelijks te zijn nagedacht.</w:t>
            </w:r>
          </w:p>
          <w:p w:rsidR="00C84EA5" w:rsidRDefault="00C84EA5" w:rsidP="00816DD2">
            <w:pPr>
              <w:outlineLvl w:val="0"/>
              <w:rPr>
                <w:rFonts w:ascii="Times New Roman" w:eastAsia="Times New Roman" w:hAnsi="Times New Roman" w:cs="Times New Roman"/>
                <w:i/>
                <w:iCs/>
                <w:color w:val="191919"/>
                <w:kern w:val="36"/>
                <w:lang w:eastAsia="nl-NL"/>
              </w:rPr>
            </w:pPr>
          </w:p>
          <w:p w:rsidR="00DE5B0A" w:rsidRPr="00A141AB" w:rsidRDefault="00816DD2" w:rsidP="00C84EA5">
            <w:pPr>
              <w:outlineLvl w:val="0"/>
              <w:rPr>
                <w:rFonts w:ascii="Times New Roman" w:eastAsia="Times New Roman" w:hAnsi="Times New Roman" w:cs="Times New Roman"/>
                <w:color w:val="191919"/>
                <w:kern w:val="36"/>
                <w:lang w:eastAsia="nl-NL"/>
              </w:rPr>
            </w:pPr>
            <w:r w:rsidRPr="00816DD2">
              <w:rPr>
                <w:rFonts w:ascii="Times New Roman" w:eastAsia="Times New Roman" w:hAnsi="Times New Roman" w:cs="Times New Roman"/>
                <w:i/>
                <w:iCs/>
                <w:color w:val="191919"/>
                <w:kern w:val="36"/>
                <w:lang w:eastAsia="nl-NL"/>
              </w:rPr>
              <w:t>bron: University of Bristol</w:t>
            </w:r>
            <w:r w:rsidR="0042703C">
              <w:rPr>
                <w:rFonts w:ascii="Times New Roman" w:eastAsia="Times New Roman" w:hAnsi="Times New Roman" w:cs="Times New Roman"/>
                <w:noProof/>
                <w:color w:val="191919"/>
                <w:kern w:val="36"/>
                <w:lang w:eastAsia="nl-NL"/>
              </w:rPr>
              <w:drawing>
                <wp:anchor distT="0" distB="0" distL="114300" distR="114300" simplePos="0" relativeHeight="251662336" behindDoc="0" locked="0" layoutInCell="1" allowOverlap="1">
                  <wp:simplePos x="2457450" y="6524625"/>
                  <wp:positionH relativeFrom="margin">
                    <wp:align>right</wp:align>
                  </wp:positionH>
                  <wp:positionV relativeFrom="margin">
                    <wp:align>top</wp:align>
                  </wp:positionV>
                  <wp:extent cx="1883410" cy="1468755"/>
                  <wp:effectExtent l="0" t="0" r="2540" b="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lucose1.jpg"/>
                          <pic:cNvPicPr/>
                        </pic:nvPicPr>
                        <pic:blipFill>
                          <a:blip r:embed="rId6">
                            <a:extLst>
                              <a:ext uri="{28A0092B-C50C-407E-A947-70E740481C1C}">
                                <a14:useLocalDpi xmlns:a14="http://schemas.microsoft.com/office/drawing/2010/main" val="0"/>
                              </a:ext>
                            </a:extLst>
                          </a:blip>
                          <a:stretch>
                            <a:fillRect/>
                          </a:stretch>
                        </pic:blipFill>
                        <pic:spPr>
                          <a:xfrm>
                            <a:off x="0" y="0"/>
                            <a:ext cx="1883410" cy="1468755"/>
                          </a:xfrm>
                          <a:prstGeom prst="rect">
                            <a:avLst/>
                          </a:prstGeom>
                        </pic:spPr>
                      </pic:pic>
                    </a:graphicData>
                  </a:graphic>
                </wp:anchor>
              </w:drawing>
            </w: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3014AA" w:rsidRPr="008A2D64" w:rsidRDefault="004F26FA" w:rsidP="00B76EC1">
      <w:pPr>
        <w:spacing w:after="0" w:line="240" w:lineRule="auto"/>
        <w:outlineLvl w:val="0"/>
        <w:rPr>
          <w:rFonts w:ascii="Arial" w:eastAsia="Times New Roman" w:hAnsi="Arial" w:cs="Arial"/>
          <w:bCs/>
          <w:color w:val="000000"/>
          <w:kern w:val="36"/>
          <w:lang w:eastAsia="nl-NL"/>
        </w:rPr>
      </w:pPr>
      <w:r w:rsidRPr="004F26FA">
        <w:rPr>
          <w:rFonts w:ascii="Arial" w:eastAsia="Times New Roman" w:hAnsi="Arial" w:cs="Arial"/>
          <w:bCs/>
          <w:color w:val="000000"/>
          <w:kern w:val="36"/>
          <w:lang w:eastAsia="nl-NL"/>
        </w:rPr>
        <w:t xml:space="preserve">De alvleesklier maakt insuline aan die </w:t>
      </w:r>
      <w:r w:rsidR="005D1A2E">
        <w:rPr>
          <w:rFonts w:ascii="Arial" w:eastAsia="Times New Roman" w:hAnsi="Arial" w:cs="Arial"/>
          <w:bCs/>
          <w:color w:val="000000"/>
          <w:kern w:val="36"/>
          <w:lang w:eastAsia="nl-NL"/>
        </w:rPr>
        <w:t>daarna</w:t>
      </w:r>
      <w:r w:rsidRPr="004F26FA">
        <w:rPr>
          <w:rFonts w:ascii="Arial" w:eastAsia="Times New Roman" w:hAnsi="Arial" w:cs="Arial"/>
          <w:bCs/>
          <w:color w:val="000000"/>
          <w:kern w:val="36"/>
          <w:lang w:eastAsia="nl-NL"/>
        </w:rPr>
        <w:t xml:space="preserve"> in het bloed</w:t>
      </w:r>
      <w:r w:rsidR="005D1A2E">
        <w:rPr>
          <w:rFonts w:ascii="Arial" w:eastAsia="Times New Roman" w:hAnsi="Arial" w:cs="Arial"/>
          <w:bCs/>
          <w:color w:val="000000"/>
          <w:kern w:val="36"/>
          <w:lang w:eastAsia="nl-NL"/>
        </w:rPr>
        <w:t xml:space="preserve"> terecht komt</w:t>
      </w:r>
      <w:r w:rsidRPr="004F26FA">
        <w:rPr>
          <w:rFonts w:ascii="Arial" w:eastAsia="Times New Roman" w:hAnsi="Arial" w:cs="Arial"/>
          <w:bCs/>
          <w:color w:val="000000"/>
          <w:kern w:val="36"/>
          <w:lang w:eastAsia="nl-NL"/>
        </w:rPr>
        <w:t>, dat door het hele lichaam stroomt. Aan de buitenkant van elke cel van het lichaam zit een soort ‘uitkijkpost’ voor insuline. Zodra die insuline ziet langskomen in het bloed, geeft hij een seintje aan de cel, zodat de deur opengaat om bloedsuiker</w:t>
      </w:r>
      <w:r w:rsidR="00EC71B5">
        <w:rPr>
          <w:rFonts w:ascii="Arial" w:eastAsia="Times New Roman" w:hAnsi="Arial" w:cs="Arial"/>
          <w:bCs/>
          <w:color w:val="000000"/>
          <w:kern w:val="36"/>
          <w:lang w:eastAsia="nl-NL"/>
        </w:rPr>
        <w:t xml:space="preserve"> (glucose)</w:t>
      </w:r>
      <w:r w:rsidRPr="004F26FA">
        <w:rPr>
          <w:rFonts w:ascii="Arial" w:eastAsia="Times New Roman" w:hAnsi="Arial" w:cs="Arial"/>
          <w:bCs/>
          <w:color w:val="000000"/>
          <w:kern w:val="36"/>
          <w:lang w:eastAsia="nl-NL"/>
        </w:rPr>
        <w:t xml:space="preserve"> binnen te halen.</w:t>
      </w:r>
      <w:r>
        <w:rPr>
          <w:rFonts w:ascii="Arial" w:eastAsia="Times New Roman" w:hAnsi="Arial" w:cs="Arial"/>
          <w:bCs/>
          <w:color w:val="000000"/>
          <w:kern w:val="36"/>
          <w:lang w:eastAsia="nl-NL"/>
        </w:rPr>
        <w:t xml:space="preserve"> De bloedsuiker is de energiebron voor de cellen.</w:t>
      </w:r>
    </w:p>
    <w:p w:rsidR="003014AA" w:rsidRDefault="004F26F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Geef de reactievergelijking die optreedt als glucose energie levert aan de cel.</w:t>
      </w:r>
    </w:p>
    <w:p w:rsidR="004F26FA" w:rsidRPr="008A2D64" w:rsidRDefault="00EC71B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dat de bloedsuikerspiegel stijgt als er geen insuline wordt aangemaakt.</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3014AA" w:rsidRPr="008A2D64" w:rsidRDefault="00EC71B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Insuline verlaagt dus de bloedsuikerspiegel. Maar als de bloedsuikerspiegel teveel daalt</w:t>
      </w:r>
      <w:r w:rsidR="000B7F4B">
        <w:rPr>
          <w:rFonts w:ascii="Arial" w:eastAsia="Times New Roman" w:hAnsi="Arial" w:cs="Arial"/>
          <w:bCs/>
          <w:color w:val="000000"/>
          <w:kern w:val="36"/>
          <w:lang w:eastAsia="nl-NL"/>
        </w:rPr>
        <w:t xml:space="preserve"> door een te hoog insulinegehalte</w:t>
      </w:r>
      <w:r>
        <w:rPr>
          <w:rFonts w:ascii="Arial" w:eastAsia="Times New Roman" w:hAnsi="Arial" w:cs="Arial"/>
          <w:bCs/>
          <w:color w:val="000000"/>
          <w:kern w:val="36"/>
          <w:lang w:eastAsia="nl-NL"/>
        </w:rPr>
        <w:t>, kan een hypo optreden.</w:t>
      </w:r>
    </w:p>
    <w:p w:rsidR="003014AA" w:rsidRDefault="00EC71B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Leg uit wat er </w:t>
      </w:r>
      <w:r w:rsidR="000B7F4B">
        <w:rPr>
          <w:rFonts w:ascii="Arial" w:eastAsia="Times New Roman" w:hAnsi="Arial" w:cs="Arial"/>
          <w:bCs/>
          <w:color w:val="000000"/>
          <w:kern w:val="36"/>
          <w:lang w:eastAsia="nl-NL"/>
        </w:rPr>
        <w:t xml:space="preserve">op microschaal </w:t>
      </w:r>
      <w:r>
        <w:rPr>
          <w:rFonts w:ascii="Arial" w:eastAsia="Times New Roman" w:hAnsi="Arial" w:cs="Arial"/>
          <w:bCs/>
          <w:color w:val="000000"/>
          <w:kern w:val="36"/>
          <w:lang w:eastAsia="nl-NL"/>
        </w:rPr>
        <w:t>gebeurt als er teveel insuline geproduceerd wordt.</w:t>
      </w:r>
    </w:p>
    <w:p w:rsidR="00EC71B5" w:rsidRDefault="00EC71B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Wat moet een diabetespatiënt doen als hij een hypo voelt aankomen?</w:t>
      </w:r>
    </w:p>
    <w:p w:rsidR="00EC71B5" w:rsidRDefault="00EC71B5" w:rsidP="00B76EC1">
      <w:pPr>
        <w:spacing w:after="0" w:line="240" w:lineRule="auto"/>
        <w:outlineLvl w:val="0"/>
        <w:rPr>
          <w:rFonts w:ascii="Arial" w:eastAsia="Times New Roman" w:hAnsi="Arial" w:cs="Arial"/>
          <w:bCs/>
          <w:color w:val="000000"/>
          <w:kern w:val="36"/>
          <w:lang w:eastAsia="nl-NL"/>
        </w:rPr>
      </w:pPr>
    </w:p>
    <w:p w:rsidR="00EC71B5" w:rsidRPr="008A2D64" w:rsidRDefault="00EC71B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hypo kan ook voorkomen worden door</w:t>
      </w:r>
      <w:r w:rsidR="000B7F4B">
        <w:rPr>
          <w:rFonts w:ascii="Arial" w:eastAsia="Times New Roman" w:hAnsi="Arial" w:cs="Arial"/>
          <w:bCs/>
          <w:color w:val="000000"/>
          <w:kern w:val="36"/>
          <w:lang w:eastAsia="nl-NL"/>
        </w:rPr>
        <w:t xml:space="preserve"> de insuline tijdelijk inactief te maken.</w:t>
      </w:r>
    </w:p>
    <w:p w:rsidR="003014AA" w:rsidRDefault="000B7F4B" w:rsidP="000B7F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hoe insuline tijdelijk inactief wordt als de synthetische glucosevanger in het bloed aanwezig is.</w:t>
      </w:r>
    </w:p>
    <w:p w:rsidR="000B7F4B" w:rsidRDefault="000B7F4B" w:rsidP="00B76EC1">
      <w:pPr>
        <w:spacing w:after="0" w:line="240" w:lineRule="auto"/>
        <w:outlineLvl w:val="0"/>
        <w:rPr>
          <w:rFonts w:ascii="Arial" w:eastAsia="Times New Roman" w:hAnsi="Arial" w:cs="Arial"/>
          <w:bCs/>
          <w:color w:val="000000"/>
          <w:kern w:val="36"/>
          <w:lang w:eastAsia="nl-NL"/>
        </w:rPr>
      </w:pPr>
    </w:p>
    <w:p w:rsidR="000B7F4B" w:rsidRDefault="000B7F4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binding van een suikermolecuul in de holte van de glucosevanger is gebaseerd op de vorming van H-bruggen.</w:t>
      </w:r>
    </w:p>
    <w:p w:rsidR="000B7F4B" w:rsidRDefault="000B7F4B" w:rsidP="000B7F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Bekijk de holte in de glucosevanger en geef </w:t>
      </w:r>
      <w:r w:rsidR="005D1A2E">
        <w:rPr>
          <w:rFonts w:ascii="Arial" w:eastAsia="Times New Roman" w:hAnsi="Arial" w:cs="Arial"/>
          <w:bCs/>
          <w:color w:val="000000"/>
          <w:kern w:val="36"/>
          <w:lang w:eastAsia="nl-NL"/>
        </w:rPr>
        <w:t xml:space="preserve">in de bijlage </w:t>
      </w:r>
      <w:r>
        <w:rPr>
          <w:rFonts w:ascii="Arial" w:eastAsia="Times New Roman" w:hAnsi="Arial" w:cs="Arial"/>
          <w:bCs/>
          <w:color w:val="000000"/>
          <w:kern w:val="36"/>
          <w:lang w:eastAsia="nl-NL"/>
        </w:rPr>
        <w:t>aan welke groepen daarbij H-bruggen kunnen vormen.</w:t>
      </w:r>
    </w:p>
    <w:p w:rsidR="000B7F4B" w:rsidRDefault="000B7F4B" w:rsidP="000B7F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Geef ook aan welke groepen in glucose H-bruggen kunnen </w:t>
      </w:r>
      <w:r w:rsidR="000F1FDE">
        <w:rPr>
          <w:rFonts w:ascii="Arial" w:eastAsia="Times New Roman" w:hAnsi="Arial" w:cs="Arial"/>
          <w:bCs/>
          <w:color w:val="000000"/>
          <w:kern w:val="36"/>
          <w:lang w:eastAsia="nl-NL"/>
        </w:rPr>
        <w:t>vormen. Gebruik Binas tabel 67F1.</w:t>
      </w:r>
    </w:p>
    <w:p w:rsidR="000B7F4B" w:rsidRDefault="000F1FDE" w:rsidP="000B7F4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0B7F4B">
        <w:rPr>
          <w:rFonts w:ascii="Arial" w:eastAsia="Times New Roman" w:hAnsi="Arial" w:cs="Arial"/>
          <w:bCs/>
          <w:color w:val="000000"/>
          <w:kern w:val="36"/>
          <w:lang w:eastAsia="nl-NL"/>
        </w:rPr>
        <w:tab/>
        <w:t>Leg uit dat de ruimtelijke structuur van het suikermolecuul bepaalt hoeveel H-bruggen er gevormd kunnen worden</w:t>
      </w:r>
      <w:r>
        <w:rPr>
          <w:rFonts w:ascii="Arial" w:eastAsia="Times New Roman" w:hAnsi="Arial" w:cs="Arial"/>
          <w:bCs/>
          <w:color w:val="000000"/>
          <w:kern w:val="36"/>
          <w:lang w:eastAsia="nl-NL"/>
        </w:rPr>
        <w:t>.</w:t>
      </w:r>
    </w:p>
    <w:p w:rsidR="000B7F4B" w:rsidRPr="008A2D64" w:rsidRDefault="000B7F4B" w:rsidP="00B76EC1">
      <w:pPr>
        <w:spacing w:after="0" w:line="240" w:lineRule="auto"/>
        <w:outlineLvl w:val="0"/>
        <w:rPr>
          <w:rFonts w:ascii="Arial" w:eastAsia="Times New Roman" w:hAnsi="Arial" w:cs="Arial"/>
          <w:bCs/>
          <w:color w:val="000000"/>
          <w:kern w:val="36"/>
          <w:lang w:eastAsia="nl-NL"/>
        </w:rPr>
      </w:pPr>
    </w:p>
    <w:p w:rsidR="003014AA" w:rsidRDefault="003014AA" w:rsidP="00B76EC1">
      <w:pPr>
        <w:spacing w:after="0" w:line="240" w:lineRule="auto"/>
        <w:outlineLvl w:val="0"/>
        <w:rPr>
          <w:rFonts w:ascii="Arial" w:eastAsia="Times New Roman" w:hAnsi="Arial" w:cs="Arial"/>
          <w:bCs/>
          <w:color w:val="000000"/>
          <w:kern w:val="36"/>
          <w:lang w:eastAsia="nl-NL"/>
        </w:rPr>
      </w:pPr>
    </w:p>
    <w:p w:rsidR="000F1FDE" w:rsidRPr="008A2D64" w:rsidRDefault="000F1FDE" w:rsidP="00B76EC1">
      <w:pPr>
        <w:spacing w:after="0" w:line="240" w:lineRule="auto"/>
        <w:outlineLvl w:val="0"/>
        <w:rPr>
          <w:rFonts w:ascii="Arial" w:eastAsia="Times New Roman" w:hAnsi="Arial" w:cs="Arial"/>
          <w:bCs/>
          <w:color w:val="000000"/>
          <w:kern w:val="36"/>
          <w:lang w:eastAsia="nl-NL"/>
        </w:rPr>
      </w:pPr>
    </w:p>
    <w:p w:rsidR="005D1A2E" w:rsidRDefault="005D1A2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5D1A2E" w:rsidRDefault="005D1A2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Bijlage holte in glucosevanger</w:t>
      </w:r>
      <w:r w:rsidR="00473C21">
        <w:rPr>
          <w:rFonts w:ascii="Arial" w:eastAsia="Times New Roman" w:hAnsi="Arial" w:cs="Arial"/>
          <w:bCs/>
          <w:i/>
          <w:color w:val="000000"/>
          <w:kern w:val="36"/>
          <w:lang w:eastAsia="nl-NL"/>
        </w:rPr>
        <w:tab/>
      </w:r>
      <w:r w:rsidR="00473C21">
        <w:rPr>
          <w:rFonts w:ascii="Arial" w:eastAsia="Times New Roman" w:hAnsi="Arial" w:cs="Arial"/>
          <w:bCs/>
          <w:i/>
          <w:color w:val="000000"/>
          <w:kern w:val="36"/>
          <w:lang w:eastAsia="nl-NL"/>
        </w:rPr>
        <w:tab/>
      </w:r>
      <w:r w:rsidR="00473C21">
        <w:rPr>
          <w:rFonts w:ascii="Arial" w:eastAsia="Times New Roman" w:hAnsi="Arial" w:cs="Arial"/>
          <w:bCs/>
          <w:i/>
          <w:color w:val="000000"/>
          <w:kern w:val="36"/>
          <w:lang w:eastAsia="nl-NL"/>
        </w:rPr>
        <w:tab/>
      </w:r>
      <w:r w:rsidR="00473C21">
        <w:rPr>
          <w:rFonts w:ascii="Arial" w:eastAsia="Times New Roman" w:hAnsi="Arial" w:cs="Arial"/>
          <w:bCs/>
          <w:i/>
          <w:color w:val="000000"/>
          <w:kern w:val="36"/>
          <w:lang w:eastAsia="nl-NL"/>
        </w:rPr>
        <w:tab/>
      </w:r>
      <w:bookmarkStart w:id="2" w:name="_GoBack"/>
      <w:bookmarkEnd w:id="2"/>
    </w:p>
    <w:p w:rsidR="005D1A2E" w:rsidRDefault="0042703C">
      <w:pPr>
        <w:rPr>
          <w:rFonts w:ascii="Arial" w:eastAsia="Times New Roman" w:hAnsi="Arial" w:cs="Arial"/>
          <w:bCs/>
          <w:i/>
          <w:color w:val="000000"/>
          <w:kern w:val="36"/>
          <w:lang w:eastAsia="nl-NL"/>
        </w:rPr>
      </w:pPr>
      <w:r>
        <w:rPr>
          <w:rFonts w:ascii="Arial" w:eastAsia="Times New Roman" w:hAnsi="Arial" w:cs="Arial"/>
          <w:bCs/>
          <w:i/>
          <w:noProof/>
          <w:color w:val="000000"/>
          <w:kern w:val="36"/>
          <w:lang w:eastAsia="nl-NL"/>
        </w:rPr>
        <w:drawing>
          <wp:inline distT="0" distB="0" distL="0" distR="0">
            <wp:extent cx="5718048" cy="4456176"/>
            <wp:effectExtent l="0" t="0" r="0" b="190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lucose2.jpg"/>
                    <pic:cNvPicPr/>
                  </pic:nvPicPr>
                  <pic:blipFill>
                    <a:blip r:embed="rId7">
                      <a:extLst>
                        <a:ext uri="{28A0092B-C50C-407E-A947-70E740481C1C}">
                          <a14:useLocalDpi xmlns:a14="http://schemas.microsoft.com/office/drawing/2010/main" val="0"/>
                        </a:ext>
                      </a:extLst>
                    </a:blip>
                    <a:stretch>
                      <a:fillRect/>
                    </a:stretch>
                  </pic:blipFill>
                  <pic:spPr>
                    <a:xfrm>
                      <a:off x="0" y="0"/>
                      <a:ext cx="5718048" cy="4456176"/>
                    </a:xfrm>
                    <a:prstGeom prst="rect">
                      <a:avLst/>
                    </a:prstGeom>
                  </pic:spPr>
                </pic:pic>
              </a:graphicData>
            </a:graphic>
          </wp:inline>
        </w:drawing>
      </w:r>
    </w:p>
    <w:p w:rsidR="005D1A2E" w:rsidRPr="005D1A2E" w:rsidRDefault="00C056CE">
      <w:pPr>
        <w:rPr>
          <w:rFonts w:ascii="Arial" w:eastAsia="Times New Roman" w:hAnsi="Arial" w:cs="Arial"/>
          <w:bCs/>
          <w:i/>
          <w:color w:val="000000"/>
          <w:kern w:val="36"/>
          <w:lang w:eastAsia="nl-NL"/>
        </w:rPr>
      </w:pPr>
      <w:r w:rsidRPr="005D1A2E">
        <w:rPr>
          <w:rFonts w:ascii="Arial" w:eastAsia="Times New Roman" w:hAnsi="Arial" w:cs="Arial"/>
          <w:bCs/>
          <w:i/>
          <w:color w:val="000000"/>
          <w:kern w:val="36"/>
          <w:lang w:eastAsia="nl-NL"/>
        </w:rPr>
        <w:br w:type="page"/>
      </w:r>
    </w:p>
    <w:p w:rsidR="00DE5B0A" w:rsidRPr="005D1A2E" w:rsidRDefault="00C056CE" w:rsidP="00B76EC1">
      <w:pPr>
        <w:spacing w:after="0" w:line="240" w:lineRule="auto"/>
        <w:outlineLvl w:val="0"/>
        <w:rPr>
          <w:rFonts w:ascii="Arial" w:eastAsia="Times New Roman" w:hAnsi="Arial" w:cs="Arial"/>
          <w:bCs/>
          <w:i/>
          <w:color w:val="000000"/>
          <w:kern w:val="36"/>
          <w:lang w:eastAsia="nl-NL"/>
        </w:rPr>
      </w:pPr>
      <w:r w:rsidRPr="005D1A2E">
        <w:rPr>
          <w:rFonts w:ascii="Arial" w:eastAsia="Times New Roman" w:hAnsi="Arial" w:cs="Arial"/>
          <w:bCs/>
          <w:i/>
          <w:color w:val="000000"/>
          <w:kern w:val="36"/>
          <w:lang w:eastAsia="nl-NL"/>
        </w:rPr>
        <w:lastRenderedPageBreak/>
        <w:t>Synthetische glucosevanger</w:t>
      </w:r>
    </w:p>
    <w:p w:rsidR="000F1FDE" w:rsidRPr="005D1A2E" w:rsidRDefault="003014AA" w:rsidP="00B76EC1">
      <w:pPr>
        <w:spacing w:after="0" w:line="240" w:lineRule="auto"/>
        <w:outlineLvl w:val="0"/>
        <w:rPr>
          <w:rFonts w:ascii="Arial" w:eastAsia="Times New Roman" w:hAnsi="Arial" w:cs="Arial"/>
          <w:bCs/>
          <w:color w:val="000000"/>
          <w:kern w:val="36"/>
          <w:lang w:eastAsia="nl-NL"/>
        </w:rPr>
      </w:pPr>
      <w:r w:rsidRPr="005D1A2E">
        <w:rPr>
          <w:rFonts w:ascii="Arial" w:eastAsia="Times New Roman" w:hAnsi="Arial" w:cs="Arial"/>
          <w:bCs/>
          <w:color w:val="000000"/>
          <w:kern w:val="36"/>
          <w:lang w:eastAsia="nl-NL"/>
        </w:rPr>
        <w:t xml:space="preserve">1 </w:t>
      </w:r>
      <w:r w:rsidR="000F1FDE" w:rsidRPr="005D1A2E">
        <w:rPr>
          <w:rFonts w:ascii="Arial" w:eastAsia="Times New Roman" w:hAnsi="Arial" w:cs="Arial"/>
          <w:bCs/>
          <w:color w:val="000000"/>
          <w:kern w:val="36"/>
          <w:lang w:eastAsia="nl-NL"/>
        </w:rPr>
        <w:tab/>
        <w:t>C</w:t>
      </w:r>
      <w:r w:rsidR="000F1FDE" w:rsidRPr="005D1A2E">
        <w:rPr>
          <w:rFonts w:ascii="Arial" w:eastAsia="Times New Roman" w:hAnsi="Arial" w:cs="Arial"/>
          <w:bCs/>
          <w:color w:val="000000"/>
          <w:kern w:val="36"/>
          <w:vertAlign w:val="subscript"/>
          <w:lang w:eastAsia="nl-NL"/>
        </w:rPr>
        <w:t>6</w:t>
      </w:r>
      <w:r w:rsidR="000F1FDE" w:rsidRPr="005D1A2E">
        <w:rPr>
          <w:rFonts w:ascii="Arial" w:eastAsia="Times New Roman" w:hAnsi="Arial" w:cs="Arial"/>
          <w:bCs/>
          <w:color w:val="000000"/>
          <w:kern w:val="36"/>
          <w:lang w:eastAsia="nl-NL"/>
        </w:rPr>
        <w:t>H</w:t>
      </w:r>
      <w:r w:rsidR="000F1FDE" w:rsidRPr="005D1A2E">
        <w:rPr>
          <w:rFonts w:ascii="Arial" w:eastAsia="Times New Roman" w:hAnsi="Arial" w:cs="Arial"/>
          <w:bCs/>
          <w:color w:val="000000"/>
          <w:kern w:val="36"/>
          <w:vertAlign w:val="subscript"/>
          <w:lang w:eastAsia="nl-NL"/>
        </w:rPr>
        <w:t>12</w:t>
      </w:r>
      <w:r w:rsidR="000F1FDE" w:rsidRPr="005D1A2E">
        <w:rPr>
          <w:rFonts w:ascii="Arial" w:eastAsia="Times New Roman" w:hAnsi="Arial" w:cs="Arial"/>
          <w:bCs/>
          <w:color w:val="000000"/>
          <w:kern w:val="36"/>
          <w:lang w:eastAsia="nl-NL"/>
        </w:rPr>
        <w:t>O</w:t>
      </w:r>
      <w:r w:rsidR="000F1FDE" w:rsidRPr="005D1A2E">
        <w:rPr>
          <w:rFonts w:ascii="Arial" w:eastAsia="Times New Roman" w:hAnsi="Arial" w:cs="Arial"/>
          <w:bCs/>
          <w:color w:val="000000"/>
          <w:kern w:val="36"/>
          <w:vertAlign w:val="subscript"/>
          <w:lang w:eastAsia="nl-NL"/>
        </w:rPr>
        <w:t>6</w:t>
      </w:r>
      <w:r w:rsidR="000F1FDE" w:rsidRPr="005D1A2E">
        <w:rPr>
          <w:rFonts w:ascii="Arial" w:eastAsia="Times New Roman" w:hAnsi="Arial" w:cs="Arial"/>
          <w:bCs/>
          <w:color w:val="000000"/>
          <w:kern w:val="36"/>
          <w:lang w:eastAsia="nl-NL"/>
        </w:rPr>
        <w:t xml:space="preserve"> + 6 O</w:t>
      </w:r>
      <w:r w:rsidR="000F1FDE" w:rsidRPr="005D1A2E">
        <w:rPr>
          <w:rFonts w:ascii="Arial" w:eastAsia="Times New Roman" w:hAnsi="Arial" w:cs="Arial"/>
          <w:bCs/>
          <w:color w:val="000000"/>
          <w:kern w:val="36"/>
          <w:vertAlign w:val="subscript"/>
          <w:lang w:eastAsia="nl-NL"/>
        </w:rPr>
        <w:t>2</w:t>
      </w:r>
      <w:r w:rsidR="000F1FDE" w:rsidRPr="005D1A2E">
        <w:rPr>
          <w:rFonts w:ascii="Arial" w:eastAsia="Times New Roman" w:hAnsi="Arial" w:cs="Arial"/>
          <w:bCs/>
          <w:color w:val="000000"/>
          <w:kern w:val="36"/>
          <w:lang w:eastAsia="nl-NL"/>
        </w:rPr>
        <w:t xml:space="preserve"> </w:t>
      </w:r>
      <w:r w:rsidR="000F1FDE">
        <w:rPr>
          <w:rFonts w:ascii="Arial" w:eastAsia="Times New Roman" w:hAnsi="Arial" w:cs="Arial"/>
          <w:bCs/>
          <w:color w:val="000000"/>
          <w:kern w:val="36"/>
          <w:lang w:eastAsia="nl-NL"/>
        </w:rPr>
        <w:sym w:font="Symbol" w:char="F0AE"/>
      </w:r>
      <w:r w:rsidR="000F1FDE" w:rsidRPr="005D1A2E">
        <w:rPr>
          <w:rFonts w:ascii="Arial" w:eastAsia="Times New Roman" w:hAnsi="Arial" w:cs="Arial"/>
          <w:bCs/>
          <w:color w:val="000000"/>
          <w:kern w:val="36"/>
          <w:lang w:eastAsia="nl-NL"/>
        </w:rPr>
        <w:t xml:space="preserve"> 6 CO</w:t>
      </w:r>
      <w:r w:rsidR="000F1FDE" w:rsidRPr="005D1A2E">
        <w:rPr>
          <w:rFonts w:ascii="Arial" w:eastAsia="Times New Roman" w:hAnsi="Arial" w:cs="Arial"/>
          <w:bCs/>
          <w:color w:val="000000"/>
          <w:kern w:val="36"/>
          <w:vertAlign w:val="subscript"/>
          <w:lang w:eastAsia="nl-NL"/>
        </w:rPr>
        <w:t>2</w:t>
      </w:r>
      <w:r w:rsidR="000F1FDE" w:rsidRPr="005D1A2E">
        <w:rPr>
          <w:rFonts w:ascii="Arial" w:eastAsia="Times New Roman" w:hAnsi="Arial" w:cs="Arial"/>
          <w:bCs/>
          <w:color w:val="000000"/>
          <w:kern w:val="36"/>
          <w:lang w:eastAsia="nl-NL"/>
        </w:rPr>
        <w:t xml:space="preserve"> + 6 H</w:t>
      </w:r>
      <w:r w:rsidR="000F1FDE" w:rsidRPr="005D1A2E">
        <w:rPr>
          <w:rFonts w:ascii="Arial" w:eastAsia="Times New Roman" w:hAnsi="Arial" w:cs="Arial"/>
          <w:bCs/>
          <w:color w:val="000000"/>
          <w:kern w:val="36"/>
          <w:vertAlign w:val="subscript"/>
          <w:lang w:eastAsia="nl-NL"/>
        </w:rPr>
        <w:t>2</w:t>
      </w:r>
      <w:r w:rsidR="000F1FDE" w:rsidRPr="005D1A2E">
        <w:rPr>
          <w:rFonts w:ascii="Arial" w:eastAsia="Times New Roman" w:hAnsi="Arial" w:cs="Arial"/>
          <w:bCs/>
          <w:color w:val="000000"/>
          <w:kern w:val="36"/>
          <w:lang w:eastAsia="nl-NL"/>
        </w:rPr>
        <w:t>O.</w:t>
      </w:r>
    </w:p>
    <w:p w:rsidR="00852EEF" w:rsidRDefault="00852EEF" w:rsidP="000F1FD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2 </w:t>
      </w:r>
      <w:r w:rsidR="000F1FDE">
        <w:rPr>
          <w:rFonts w:ascii="Arial" w:eastAsia="Times New Roman" w:hAnsi="Arial" w:cs="Arial"/>
          <w:bCs/>
          <w:color w:val="000000"/>
          <w:kern w:val="36"/>
          <w:lang w:eastAsia="nl-NL"/>
        </w:rPr>
        <w:tab/>
        <w:t>Alleen bij aanwezigheid van insuline krijgt de cel een seintje om glucose binnen te halen. Als dat niet gebeurt, blijft de suiker in het bloed aanwezig en hoopt zich daar op.</w:t>
      </w:r>
    </w:p>
    <w:p w:rsidR="000F1FDE" w:rsidRDefault="000F1FDE" w:rsidP="000F1FD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Bij teveel insuline haalt de cel teveel glucose naar binnen om te verbranden. Hierbij treedt ‘oververhitting’ van de cel op.</w:t>
      </w:r>
    </w:p>
    <w:p w:rsidR="000F1FDE" w:rsidRDefault="000F1FDE" w:rsidP="000F1FD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Hij/zij moet dan snelle suikers eten. Snelle suikers zijn suikers als glucose die direct door de cellen kunnen worden opgenomen.</w:t>
      </w:r>
    </w:p>
    <w:p w:rsidR="000F1FDE" w:rsidRDefault="000F1FDE" w:rsidP="00C056C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Dan zorg je ervoor dat de suiker in het bloed gebonden </w:t>
      </w:r>
      <w:r w:rsidR="00C056CE">
        <w:rPr>
          <w:rFonts w:ascii="Arial" w:eastAsia="Times New Roman" w:hAnsi="Arial" w:cs="Arial"/>
          <w:bCs/>
          <w:color w:val="000000"/>
          <w:kern w:val="36"/>
          <w:lang w:eastAsia="nl-NL"/>
        </w:rPr>
        <w:t>is aan de glucosevanger en dus niet door de cel kan worden opgenomen.</w:t>
      </w:r>
    </w:p>
    <w:p w:rsidR="00C056CE" w:rsidRDefault="00C056CE" w:rsidP="00C056C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Er zitten </w:t>
      </w:r>
      <w:r w:rsidR="009E221A">
        <w:rPr>
          <w:rFonts w:ascii="Arial" w:eastAsia="Times New Roman" w:hAnsi="Arial" w:cs="Arial"/>
          <w:bCs/>
          <w:color w:val="000000"/>
          <w:kern w:val="36"/>
          <w:lang w:eastAsia="nl-NL"/>
        </w:rPr>
        <w:t>zeven</w:t>
      </w:r>
      <w:r>
        <w:rPr>
          <w:rFonts w:ascii="Arial" w:eastAsia="Times New Roman" w:hAnsi="Arial" w:cs="Arial"/>
          <w:bCs/>
          <w:color w:val="000000"/>
          <w:kern w:val="36"/>
          <w:lang w:eastAsia="nl-NL"/>
        </w:rPr>
        <w:t xml:space="preserve"> NH-groepen die met de OH-groepen van suikermoleculen H-bruggen kunnen vormen.</w:t>
      </w:r>
    </w:p>
    <w:p w:rsidR="009E221A" w:rsidRDefault="009E221A" w:rsidP="00C056C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B16B33">
        <w:rPr>
          <w:rFonts w:ascii="Arial" w:eastAsia="Times New Roman" w:hAnsi="Arial" w:cs="Arial"/>
          <w:bCs/>
          <w:noProof/>
          <w:color w:val="000000"/>
          <w:kern w:val="36"/>
          <w:lang w:eastAsia="nl-NL"/>
        </w:rPr>
        <w:drawing>
          <wp:inline distT="0" distB="0" distL="0" distR="0">
            <wp:extent cx="2457450" cy="1838325"/>
            <wp:effectExtent l="0" t="0" r="0" b="952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lucose3.jpg"/>
                    <pic:cNvPicPr/>
                  </pic:nvPicPr>
                  <pic:blipFill rotWithShape="1">
                    <a:blip r:embed="rId8">
                      <a:extLst>
                        <a:ext uri="{28A0092B-C50C-407E-A947-70E740481C1C}">
                          <a14:useLocalDpi xmlns:a14="http://schemas.microsoft.com/office/drawing/2010/main" val="0"/>
                        </a:ext>
                      </a:extLst>
                    </a:blip>
                    <a:srcRect l="2198" t="4695" r="3296" b="4695"/>
                    <a:stretch/>
                  </pic:blipFill>
                  <pic:spPr bwMode="auto">
                    <a:xfrm>
                      <a:off x="0" y="0"/>
                      <a:ext cx="2457450" cy="1838325"/>
                    </a:xfrm>
                    <a:prstGeom prst="rect">
                      <a:avLst/>
                    </a:prstGeom>
                    <a:ln>
                      <a:noFill/>
                    </a:ln>
                    <a:extLst>
                      <a:ext uri="{53640926-AAD7-44D8-BBD7-CCE9431645EC}">
                        <a14:shadowObscured xmlns:a14="http://schemas.microsoft.com/office/drawing/2010/main"/>
                      </a:ext>
                    </a:extLst>
                  </pic:spPr>
                </pic:pic>
              </a:graphicData>
            </a:graphic>
          </wp:inline>
        </w:drawing>
      </w:r>
    </w:p>
    <w:p w:rsidR="00C056CE" w:rsidRDefault="00C056CE"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w:t>
      </w:r>
      <w:r w:rsidR="009E221A">
        <w:rPr>
          <w:rFonts w:ascii="Arial" w:eastAsia="Times New Roman" w:hAnsi="Arial" w:cs="Arial"/>
          <w:bCs/>
          <w:color w:val="000000"/>
          <w:kern w:val="36"/>
          <w:lang w:eastAsia="nl-NL"/>
        </w:rPr>
        <w:t xml:space="preserve"> vijf</w:t>
      </w:r>
      <w:r>
        <w:rPr>
          <w:rFonts w:ascii="Arial" w:eastAsia="Times New Roman" w:hAnsi="Arial" w:cs="Arial"/>
          <w:bCs/>
          <w:color w:val="000000"/>
          <w:kern w:val="36"/>
          <w:lang w:eastAsia="nl-NL"/>
        </w:rPr>
        <w:t xml:space="preserve"> OH-groepen in glucose kunnen H-bruggen vormen.</w:t>
      </w:r>
      <w:r w:rsidR="009E221A">
        <w:rPr>
          <w:rFonts w:ascii="Arial" w:eastAsia="Times New Roman" w:hAnsi="Arial" w:cs="Arial"/>
          <w:bCs/>
          <w:color w:val="000000"/>
          <w:kern w:val="36"/>
          <w:lang w:eastAsia="nl-NL"/>
        </w:rPr>
        <w:t xml:space="preserve"> </w:t>
      </w:r>
    </w:p>
    <w:p w:rsidR="009E221A" w:rsidRDefault="009E221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object w:dxaOrig="2809" w:dyaOrig="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6.5pt;height:120pt" o:ole="">
            <v:imagedata r:id="rId9" o:title=""/>
          </v:shape>
          <o:OLEObject Type="Embed" ProgID="ChemDraw.Document.6.0" ShapeID="_x0000_i1026" DrawAspect="Content" ObjectID="_1632201627" r:id="rId10"/>
        </w:object>
      </w:r>
    </w:p>
    <w:p w:rsidR="00C056CE" w:rsidRDefault="00C056CE" w:rsidP="00C056C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De OH-groepen in glucose zijn anders ruimtelijk georiënteerd als de OH-groepen van bijvoorbeeld galactose en fructose. Bij het opnemen van een suikermolecuul in de holte van de glucosevanger moet de stand van de OH-groepen zo zijn dat met zes van de acht NH-groepen een H-brug met de vijf OH-groepen gevormd wordt. Bij galactose en fructose worden minder tot veel minder H-bruggen gevormd. </w:t>
      </w:r>
    </w:p>
    <w:p w:rsidR="003014AA" w:rsidRPr="00B36982" w:rsidRDefault="003014AA" w:rsidP="00B76EC1">
      <w:pPr>
        <w:spacing w:after="0" w:line="240" w:lineRule="auto"/>
        <w:outlineLvl w:val="0"/>
        <w:rPr>
          <w:rFonts w:ascii="Arial" w:eastAsia="Times New Roman" w:hAnsi="Arial" w:cs="Arial"/>
          <w:bCs/>
          <w:color w:val="000000"/>
          <w:kern w:val="36"/>
          <w:lang w:eastAsia="nl-NL"/>
        </w:rPr>
      </w:pPr>
    </w:p>
    <w:sectPr w:rsidR="003014AA" w:rsidRPr="00B369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943"/>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B7F4B"/>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1FDE"/>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2EFE"/>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883"/>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03C"/>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C21"/>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26FA"/>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77D"/>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05D"/>
    <w:rsid w:val="005D1552"/>
    <w:rsid w:val="005D1A2E"/>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0FA"/>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D93"/>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6DD2"/>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21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33"/>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6CE"/>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203E"/>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4EA5"/>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1B5"/>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C5D"/>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0971632">
      <w:bodyDiv w:val="1"/>
      <w:marLeft w:val="0"/>
      <w:marRight w:val="0"/>
      <w:marTop w:val="0"/>
      <w:marBottom w:val="0"/>
      <w:divBdr>
        <w:top w:val="none" w:sz="0" w:space="0" w:color="auto"/>
        <w:left w:val="none" w:sz="0" w:space="0" w:color="auto"/>
        <w:bottom w:val="none" w:sz="0" w:space="0" w:color="auto"/>
        <w:right w:val="none" w:sz="0" w:space="0" w:color="auto"/>
      </w:divBdr>
      <w:divsChild>
        <w:div w:id="699085382">
          <w:marLeft w:val="0"/>
          <w:marRight w:val="0"/>
          <w:marTop w:val="0"/>
          <w:marBottom w:val="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44506-490D-4CB3-AB03-37556D643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727</Words>
  <Characters>4001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2019-10-10T06:34:00Z</dcterms:created>
  <dcterms:modified xsi:type="dcterms:W3CDTF">2019-10-10T06:34:00Z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